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02" w:rsidRDefault="001E6202" w:rsidP="001E6202">
      <w:pPr>
        <w:rPr>
          <w:rFonts w:ascii="TimesNewRomanPS-BoldMT" w:hAnsi="TimesNewRomanPS-BoldMT" w:cs="TimesNewRomanPS-BoldMT" w:hint="eastAsia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Winlink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Tues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day Net Report and Roster for </w:t>
      </w:r>
      <w:r w:rsidR="00E05D5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16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93658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Sep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2025 (Episode #</w:t>
      </w:r>
      <w:r w:rsidR="00E20257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</w:t>
      </w:r>
      <w:r w:rsidR="00E05D5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</w:t>
      </w:r>
    </w:p>
    <w:p w:rsidR="001E6202" w:rsidRDefault="001E6202" w:rsidP="001E6202">
      <w:pPr>
        <w:rPr>
          <w:rFonts w:ascii="TimesNewRomanPS-BoldMT" w:hAnsi="TimesNewRomanPS-BoldMT" w:cs="TimesNewRomanPS-BoldMT" w:hint="eastAsia"/>
          <w:b/>
          <w:bCs/>
          <w:color w:val="000000"/>
          <w:sz w:val="24"/>
          <w:szCs w:val="24"/>
        </w:rPr>
      </w:pPr>
    </w:p>
    <w:p w:rsidR="001E6202" w:rsidRDefault="001E6202" w:rsidP="001E6202">
      <w:pP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 w:rsidRPr="002903D6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W3JKB;W4CAJ;W4KXT;KY4LV;W4LJH ;KK4UWF;KM4SDB;K4HVF;AI4QT;KV4S; W2ILT; N4RJB;W4WCA; KY4G;K4PZE</w:t>
      </w:r>
      <w: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 xml:space="preserve">; </w:t>
      </w:r>
      <w:r w:rsidRPr="005065FF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N4TFN</w:t>
      </w:r>
    </w:p>
    <w:p w:rsidR="001E6202" w:rsidRDefault="001E6202" w:rsidP="001E6202"/>
    <w:p w:rsidR="001E6202" w:rsidRDefault="001E6202" w:rsidP="001E6202">
      <w:pPr>
        <w:rPr>
          <w:rFonts w:ascii="TimesNewRomanPSMT" w:hAnsi="TimesNewRomanPSMT" w:cs="TimesNewRomanPSMT" w:hint="eastAsia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Greetings,</w:t>
      </w:r>
    </w:p>
    <w:p w:rsidR="001E6202" w:rsidRDefault="001E6202" w:rsidP="001E6202">
      <w:pPr>
        <w:rPr>
          <w:rFonts w:ascii="TimesNewRomanPSMT" w:hAnsi="TimesNewRomanPSMT" w:cs="TimesNewRomanPSMT" w:hint="eastAsia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Our next net will be held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on,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E05D53">
        <w:rPr>
          <w:rFonts w:ascii="TimesNewRomanPSMT" w:hAnsi="TimesNewRomanPSMT" w:cs="TimesNewRomanPSMT"/>
          <w:color w:val="000000"/>
          <w:sz w:val="20"/>
          <w:szCs w:val="20"/>
        </w:rPr>
        <w:t>23</w:t>
      </w:r>
      <w:r w:rsidR="001A3E30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110D2C">
        <w:rPr>
          <w:rFonts w:ascii="TimesNewRomanPSMT" w:hAnsi="TimesNewRomanPSMT" w:cs="TimesNewRomanPSMT"/>
          <w:color w:val="000000"/>
          <w:sz w:val="20"/>
          <w:szCs w:val="20"/>
        </w:rPr>
        <w:t>Sep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. </w:t>
      </w:r>
      <w:r>
        <w:rPr>
          <w:rFonts w:ascii="TimesNewRomanPSMT" w:hAnsi="TimesNewRomanPSMT" w:cs="TimesNewRomanPSMT"/>
          <w:color w:val="000000"/>
          <w:sz w:val="20"/>
          <w:szCs w:val="20"/>
          <w:u w:val="single"/>
          <w:shd w:val="clear" w:color="auto" w:fill="FFFF00"/>
        </w:rPr>
        <w:t>KQ4VET WILL BE PRIMARY NET CONTROL.</w:t>
      </w:r>
    </w:p>
    <w:p w:rsidR="001E6202" w:rsidRDefault="001E6202" w:rsidP="001E6202">
      <w:pPr>
        <w:rPr>
          <w:rFonts w:ascii="TimesNewRomanPSMT" w:hAnsi="TimesNewRomanPSMT" w:cs="TimesNewRomanPSMT" w:hint="eastAsia"/>
          <w:color w:val="000000"/>
          <w:sz w:val="20"/>
          <w:szCs w:val="20"/>
        </w:rPr>
      </w:pP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Participation</w:t>
      </w: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Check-ins may be submitted anytime between 0001 and 2359 </w:t>
      </w:r>
      <w:r>
        <w:rPr>
          <w:rFonts w:ascii="Times New Roman" w:hAnsi="Times New Roman" w:cs="Times New Roman"/>
          <w:sz w:val="20"/>
          <w:szCs w:val="20"/>
        </w:rPr>
        <w:t>(CST)</w:t>
      </w:r>
      <w:r>
        <w:rPr>
          <w:rFonts w:ascii="TimesNewRomanPSMT" w:hAnsi="TimesNewRomanPSMT" w:cs="TimesNewRomanPSMT"/>
          <w:sz w:val="20"/>
          <w:szCs w:val="20"/>
        </w:rPr>
        <w:t xml:space="preserve"> each Tuesday. The use of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Winlink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Express client software is preferred, but alternative software packages are available. Messages may be sent by accessing any RMS station (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Winlink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gateway) that the participant can reach, either directly or via 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digipeater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or Node. These are referred to as “RMS Check-ins.” Multiple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check-ins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are allowed as long as they are different frequencies (HF or VHF). Telnet acceptable if no other means are feasibl</w:t>
      </w:r>
      <w:r>
        <w:rPr>
          <w:rFonts w:ascii="TimesNewRomanPSMT" w:hAnsi="TimesNewRomanPSMT" w:cs="TimesNewRomanPSMT" w:hint="eastAsia"/>
          <w:sz w:val="20"/>
          <w:szCs w:val="20"/>
        </w:rPr>
        <w:t>e</w:t>
      </w:r>
      <w:r>
        <w:rPr>
          <w:rFonts w:ascii="TimesNewRomanPSMT" w:hAnsi="TimesNewRomanPSMT" w:cs="TimesNewRomanPSMT"/>
          <w:sz w:val="20"/>
          <w:szCs w:val="20"/>
        </w:rPr>
        <w:t xml:space="preserve">. The message format for a “Standard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Winlink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Tuesday Check-in” is as follows:</w:t>
      </w: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To: KQ4VET</w:t>
      </w: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Subject: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Winlink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Tuesday Check-In</w:t>
      </w: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Message body:</w:t>
      </w:r>
    </w:p>
    <w:p w:rsidR="001E6202" w:rsidRDefault="001E6202" w:rsidP="001E6202">
      <w:pPr>
        <w:rPr>
          <w:rFonts w:ascii="TimesNewRomanPS-ItalicMT" w:hAnsi="TimesNewRomanPS-ItalicMT" w:cs="TimesNewRomanPS-ItalicMT" w:hint="eastAsia"/>
          <w:i/>
          <w:iCs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call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sign, first name, city or town, county, state (HF or VHF, etc.)</w:t>
      </w:r>
    </w:p>
    <w:p w:rsidR="001E6202" w:rsidRDefault="001E6202" w:rsidP="001E6202">
      <w:pPr>
        <w:rPr>
          <w:rFonts w:ascii="TimesNewRomanPS-ItalicMT" w:hAnsi="TimesNewRomanPS-ItalicMT" w:cs="TimesNewRomanPS-ItalicMT" w:hint="eastAsia"/>
          <w:i/>
          <w:iCs/>
          <w:sz w:val="20"/>
          <w:szCs w:val="20"/>
        </w:rPr>
      </w:pPr>
    </w:p>
    <w:p w:rsidR="001E6202" w:rsidRDefault="001E6202" w:rsidP="001E6202">
      <w:pPr>
        <w:rPr>
          <w:rFonts w:ascii="TimesNewRomanPS-ItalicMT" w:hAnsi="TimesNewRomanPS-ItalicMT" w:cs="TimesNewRomanPS-ItalicMT" w:hint="eastAsia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Standard check-in message body example:</w:t>
      </w:r>
    </w:p>
    <w:p w:rsidR="001E6202" w:rsidRDefault="001E6202" w:rsidP="001E6202">
      <w:pPr>
        <w:rPr>
          <w:rFonts w:ascii="TimesNewRomanPS-ItalicMT" w:hAnsi="TimesNewRomanPS-ItalicMT" w:cs="TimesNewRomanPS-ItalicMT" w:hint="eastAsia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KQ4VET, Scott, Fort Payne, DeKalb County, AL (HF or VHF)</w:t>
      </w:r>
    </w:p>
    <w:p w:rsidR="001E6202" w:rsidRDefault="001E6202" w:rsidP="001E6202">
      <w:pPr>
        <w:rPr>
          <w:rFonts w:ascii="TimesNewRomanPS-ItalicMT" w:hAnsi="TimesNewRomanPS-ItalicMT" w:cs="TimesNewRomanPS-ItalicMT" w:hint="eastAsia"/>
          <w:i/>
          <w:iCs/>
          <w:sz w:val="20"/>
          <w:szCs w:val="20"/>
        </w:rPr>
      </w:pP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format of the message body is important because it is copied and pasted directly into the</w:t>
      </w:r>
    </w:p>
    <w:p w:rsidR="001E6202" w:rsidRDefault="001E6202" w:rsidP="001E6202">
      <w:pPr>
        <w:rPr>
          <w:rFonts w:ascii="TimesNewRomanPSMT" w:hAnsi="TimesNewRomanPSMT" w:cs="TimesNewRomanPSMT" w:hint="eastAsia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roster</w:t>
      </w:r>
      <w:proofErr w:type="gramEnd"/>
      <w:r>
        <w:rPr>
          <w:rFonts w:ascii="TimesNewRomanPSMT" w:hAnsi="TimesNewRomanPSMT" w:cs="TimesNewRomanPSMT"/>
          <w:sz w:val="20"/>
          <w:szCs w:val="20"/>
        </w:rPr>
        <w:t>, which is published on Wednesdays (see “Net Results,” below).</w:t>
      </w:r>
    </w:p>
    <w:p w:rsidR="001E6202" w:rsidRDefault="001E6202" w:rsidP="001E6202">
      <w:pPr>
        <w:rPr>
          <w:rFonts w:ascii="TimesNewRomanPSMT" w:hAnsi="TimesNewRomanPSMT" w:cs="TimesNewRomanPSMT" w:hint="eastAsia"/>
          <w:color w:val="000000"/>
          <w:sz w:val="20"/>
          <w:szCs w:val="20"/>
        </w:rPr>
      </w:pPr>
    </w:p>
    <w:p w:rsidR="001E6202" w:rsidRDefault="001E6202" w:rsidP="001E6202">
      <w:r>
        <w:rPr>
          <w:rFonts w:ascii="TimesNewRomanPSMT" w:hAnsi="TimesNewRomanPSMT" w:cs="TimesNewRomanPSMT"/>
          <w:color w:val="000000"/>
          <w:sz w:val="20"/>
          <w:szCs w:val="20"/>
        </w:rPr>
        <w:t>The current week's net report is now available at:</w:t>
      </w:r>
    </w:p>
    <w:p w:rsidR="001E6202" w:rsidRDefault="00E05D53" w:rsidP="001E6202">
      <w:pPr>
        <w:rPr>
          <w:rFonts w:ascii="TimesNewRomanPSMT" w:hAnsi="TimesNewRomanPSMT" w:cs="TimesNewRomanPSMT" w:hint="eastAsia"/>
          <w:color w:val="000000"/>
          <w:sz w:val="20"/>
          <w:szCs w:val="20"/>
        </w:rPr>
      </w:pPr>
      <w:hyperlink r:id="rId5" w:history="1">
        <w:r w:rsidR="001E6202">
          <w:rPr>
            <w:rStyle w:val="Hyperlink"/>
          </w:rPr>
          <w:t xml:space="preserve"> </w:t>
        </w:r>
      </w:hyperlink>
      <w:hyperlink r:id="rId6" w:history="1">
        <w:r w:rsidR="001E6202">
          <w:rPr>
            <w:rStyle w:val="Hyperlink"/>
            <w:rFonts w:ascii="TimesNewRomanPSMT" w:hAnsi="TimesNewRomanPSMT" w:cs="TimesNewRomanPSMT"/>
            <w:sz w:val="20"/>
            <w:szCs w:val="20"/>
          </w:rPr>
          <w:t>https://w4dgh.org/</w:t>
        </w:r>
      </w:hyperlink>
    </w:p>
    <w:p w:rsidR="001E6202" w:rsidRDefault="001E6202" w:rsidP="001E6202"/>
    <w:p w:rsidR="001E6202" w:rsidRDefault="001E6202" w:rsidP="001E6202">
      <w:pPr>
        <w:rPr>
          <w:rFonts w:ascii="TimesNewRomanPSMT" w:hAnsi="TimesNewRomanPSMT" w:cs="TimesNewRomanPSMT" w:hint="eastAsia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THE FOLLOWONG IS THE NET CHECK-IN AS RECEIVED:</w:t>
      </w:r>
    </w:p>
    <w:p w:rsidR="009A5BDF" w:rsidRDefault="001E6202">
      <w:r>
        <w:t>********************************************************</w:t>
      </w:r>
    </w:p>
    <w:p w:rsidR="001E6202" w:rsidRDefault="001E6202">
      <w:pPr>
        <w:rPr>
          <w:rFonts w:ascii="Times New Roman" w:hAnsi="Times New Roman" w:cs="Times New Roman"/>
          <w:sz w:val="20"/>
          <w:szCs w:val="20"/>
        </w:rPr>
      </w:pPr>
      <w:r w:rsidRPr="001E6202">
        <w:rPr>
          <w:rFonts w:ascii="Times New Roman" w:hAnsi="Times New Roman" w:cs="Times New Roman"/>
          <w:sz w:val="20"/>
          <w:szCs w:val="20"/>
        </w:rPr>
        <w:t xml:space="preserve">KQ4VET, Scott, Fort Payne, </w:t>
      </w:r>
      <w:proofErr w:type="spellStart"/>
      <w:r w:rsidRPr="001E6202">
        <w:rPr>
          <w:rFonts w:ascii="Times New Roman" w:hAnsi="Times New Roman" w:cs="Times New Roman"/>
          <w:sz w:val="20"/>
          <w:szCs w:val="20"/>
        </w:rPr>
        <w:t>Dekalb</w:t>
      </w:r>
      <w:proofErr w:type="spellEnd"/>
      <w:r w:rsidRPr="001E6202">
        <w:rPr>
          <w:rFonts w:ascii="Times New Roman" w:hAnsi="Times New Roman" w:cs="Times New Roman"/>
          <w:sz w:val="20"/>
          <w:szCs w:val="20"/>
        </w:rPr>
        <w:t>, AL (VHF)</w:t>
      </w:r>
    </w:p>
    <w:p w:rsidR="00E05D53" w:rsidRDefault="00E05D53" w:rsidP="00E05D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Year: 2022</w:t>
      </w:r>
    </w:p>
    <w:p w:rsidR="00E05D53" w:rsidRPr="00E05D53" w:rsidRDefault="00E05D53" w:rsidP="00E05D53">
      <w:pPr>
        <w:rPr>
          <w:rFonts w:ascii="Times New Roman" w:hAnsi="Times New Roman" w:cs="Times New Roman"/>
          <w:sz w:val="20"/>
          <w:szCs w:val="20"/>
        </w:rPr>
      </w:pPr>
      <w:r w:rsidRPr="00E05D53">
        <w:rPr>
          <w:rFonts w:ascii="Times New Roman" w:hAnsi="Times New Roman" w:cs="Times New Roman"/>
          <w:sz w:val="20"/>
          <w:szCs w:val="20"/>
        </w:rPr>
        <w:t>W2ILT, Martin, Laurel Springs, Camden, NJ, VHF</w:t>
      </w:r>
    </w:p>
    <w:p w:rsidR="00936583" w:rsidRDefault="00E05D53" w:rsidP="00E05D53">
      <w:pPr>
        <w:rPr>
          <w:rFonts w:ascii="Times New Roman" w:hAnsi="Times New Roman" w:cs="Times New Roman"/>
          <w:sz w:val="20"/>
          <w:szCs w:val="20"/>
        </w:rPr>
      </w:pPr>
      <w:r w:rsidRPr="00E05D53">
        <w:rPr>
          <w:rFonts w:ascii="Times New Roman" w:hAnsi="Times New Roman" w:cs="Times New Roman"/>
          <w:sz w:val="20"/>
          <w:szCs w:val="20"/>
        </w:rPr>
        <w:t>Year: 2008</w:t>
      </w:r>
    </w:p>
    <w:p w:rsidR="00E05D53" w:rsidRPr="00E05D53" w:rsidRDefault="00E05D53" w:rsidP="00E05D53">
      <w:pPr>
        <w:rPr>
          <w:rFonts w:ascii="Times New Roman" w:hAnsi="Times New Roman" w:cs="Times New Roman"/>
          <w:sz w:val="20"/>
          <w:szCs w:val="20"/>
        </w:rPr>
      </w:pPr>
      <w:r w:rsidRPr="00E05D53">
        <w:rPr>
          <w:rFonts w:ascii="Times New Roman" w:hAnsi="Times New Roman" w:cs="Times New Roman"/>
          <w:sz w:val="20"/>
          <w:szCs w:val="20"/>
        </w:rPr>
        <w:t>KY4G, Stephen, Monrovia, Madison County, AL, VHF</w:t>
      </w:r>
    </w:p>
    <w:p w:rsidR="00E05D53" w:rsidRDefault="00E05D53" w:rsidP="00E05D53">
      <w:pPr>
        <w:rPr>
          <w:rFonts w:ascii="Times New Roman" w:hAnsi="Times New Roman" w:cs="Times New Roman"/>
          <w:sz w:val="20"/>
          <w:szCs w:val="20"/>
        </w:rPr>
      </w:pPr>
      <w:r w:rsidRPr="00E05D53">
        <w:rPr>
          <w:rFonts w:ascii="Times New Roman" w:hAnsi="Times New Roman" w:cs="Times New Roman"/>
          <w:sz w:val="20"/>
          <w:szCs w:val="20"/>
        </w:rPr>
        <w:t>Year: 2013</w:t>
      </w:r>
    </w:p>
    <w:p w:rsidR="00E05D53" w:rsidRPr="00E05D53" w:rsidRDefault="00E05D53" w:rsidP="00E05D53">
      <w:pPr>
        <w:rPr>
          <w:rFonts w:ascii="Times New Roman" w:hAnsi="Times New Roman" w:cs="Times New Roman"/>
          <w:sz w:val="20"/>
          <w:szCs w:val="20"/>
        </w:rPr>
      </w:pPr>
      <w:r w:rsidRPr="00E05D53">
        <w:rPr>
          <w:rFonts w:ascii="Times New Roman" w:hAnsi="Times New Roman" w:cs="Times New Roman"/>
          <w:sz w:val="20"/>
          <w:szCs w:val="20"/>
        </w:rPr>
        <w:t>K4HVF, Jeff, Parrish, Walker, AL, VHF</w:t>
      </w:r>
    </w:p>
    <w:p w:rsidR="00E05D53" w:rsidRDefault="00E05D53" w:rsidP="00E05D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Year: </w:t>
      </w:r>
      <w:r w:rsidRPr="00E05D53">
        <w:rPr>
          <w:rFonts w:ascii="Times New Roman" w:hAnsi="Times New Roman" w:cs="Times New Roman"/>
          <w:sz w:val="20"/>
          <w:szCs w:val="20"/>
        </w:rPr>
        <w:t xml:space="preserve">2011  </w:t>
      </w:r>
    </w:p>
    <w:p w:rsidR="00E05D53" w:rsidRPr="00E05D53" w:rsidRDefault="00E05D53" w:rsidP="00E05D53">
      <w:pPr>
        <w:rPr>
          <w:rFonts w:ascii="Times New Roman" w:hAnsi="Times New Roman" w:cs="Times New Roman"/>
          <w:sz w:val="20"/>
          <w:szCs w:val="20"/>
        </w:rPr>
      </w:pPr>
      <w:r w:rsidRPr="00E05D53">
        <w:rPr>
          <w:rFonts w:ascii="Times New Roman" w:hAnsi="Times New Roman" w:cs="Times New Roman"/>
          <w:sz w:val="20"/>
          <w:szCs w:val="20"/>
        </w:rPr>
        <w:t>W4WCA, Jeff, Jasper, Walker, AL, VHF</w:t>
      </w:r>
    </w:p>
    <w:p w:rsidR="00E05D53" w:rsidRDefault="00E05D53" w:rsidP="00E05D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Year: </w:t>
      </w:r>
      <w:r w:rsidRPr="00E05D53">
        <w:rPr>
          <w:rFonts w:ascii="Times New Roman" w:hAnsi="Times New Roman" w:cs="Times New Roman"/>
          <w:sz w:val="20"/>
          <w:szCs w:val="20"/>
        </w:rPr>
        <w:t xml:space="preserve">2011  </w:t>
      </w:r>
    </w:p>
    <w:p w:rsidR="00E05D53" w:rsidRDefault="00E05D53" w:rsidP="00E05D53">
      <w:pPr>
        <w:rPr>
          <w:rFonts w:ascii="Times New Roman" w:hAnsi="Times New Roman" w:cs="Times New Roman"/>
          <w:sz w:val="20"/>
          <w:szCs w:val="20"/>
        </w:rPr>
      </w:pPr>
      <w:r w:rsidRPr="00E05D53">
        <w:rPr>
          <w:rFonts w:ascii="Times New Roman" w:hAnsi="Times New Roman" w:cs="Times New Roman"/>
          <w:sz w:val="20"/>
          <w:szCs w:val="20"/>
        </w:rPr>
        <w:t>N4TFN, Terry, Piedmont, Calhoun, AL, HF</w:t>
      </w:r>
    </w:p>
    <w:p w:rsidR="00E05D53" w:rsidRPr="00E05D53" w:rsidRDefault="00E05D53" w:rsidP="00E05D53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E05D53">
        <w:rPr>
          <w:rFonts w:ascii="Times New Roman" w:hAnsi="Times New Roman" w:cs="Times New Roman"/>
          <w:sz w:val="20"/>
          <w:szCs w:val="20"/>
        </w:rPr>
        <w:t xml:space="preserve">W3JKB, Josh, Madison, Madison County, AL, VHF </w:t>
      </w:r>
      <w:r>
        <w:rPr>
          <w:rFonts w:ascii="Times New Roman" w:hAnsi="Times New Roman" w:cs="Times New Roman"/>
          <w:sz w:val="20"/>
          <w:szCs w:val="20"/>
        </w:rPr>
        <w:t>(X2!!)</w:t>
      </w:r>
      <w:proofErr w:type="gramEnd"/>
    </w:p>
    <w:p w:rsidR="00E05D53" w:rsidRDefault="00E05D53" w:rsidP="00E05D53">
      <w:pPr>
        <w:rPr>
          <w:rFonts w:ascii="Times New Roman" w:hAnsi="Times New Roman" w:cs="Times New Roman"/>
          <w:sz w:val="20"/>
          <w:szCs w:val="20"/>
        </w:rPr>
      </w:pPr>
      <w:r w:rsidRPr="00E05D53">
        <w:rPr>
          <w:rFonts w:ascii="Times New Roman" w:hAnsi="Times New Roman" w:cs="Times New Roman"/>
          <w:sz w:val="20"/>
          <w:szCs w:val="20"/>
        </w:rPr>
        <w:t>Year: 2009</w:t>
      </w:r>
    </w:p>
    <w:p w:rsidR="00E05D53" w:rsidRPr="00E05D53" w:rsidRDefault="00E05D53" w:rsidP="00E05D53">
      <w:pPr>
        <w:rPr>
          <w:rFonts w:ascii="Times New Roman" w:hAnsi="Times New Roman" w:cs="Times New Roman"/>
          <w:sz w:val="20"/>
          <w:szCs w:val="20"/>
        </w:rPr>
      </w:pPr>
      <w:r w:rsidRPr="00E05D53">
        <w:rPr>
          <w:rFonts w:ascii="Times New Roman" w:hAnsi="Times New Roman" w:cs="Times New Roman"/>
          <w:sz w:val="20"/>
          <w:szCs w:val="20"/>
        </w:rPr>
        <w:t>KV4S, Russell, Chelsea, Shelby County, AL (VARA VHF)</w:t>
      </w:r>
    </w:p>
    <w:p w:rsidR="00E05D53" w:rsidRDefault="00E05D53" w:rsidP="00E05D53">
      <w:pPr>
        <w:rPr>
          <w:rFonts w:ascii="Times New Roman" w:hAnsi="Times New Roman" w:cs="Times New Roman"/>
          <w:sz w:val="20"/>
          <w:szCs w:val="20"/>
        </w:rPr>
      </w:pPr>
      <w:r w:rsidRPr="00E05D53">
        <w:rPr>
          <w:rFonts w:ascii="Times New Roman" w:hAnsi="Times New Roman" w:cs="Times New Roman"/>
          <w:sz w:val="20"/>
          <w:szCs w:val="20"/>
        </w:rPr>
        <w:t>Year: 1999</w:t>
      </w:r>
    </w:p>
    <w:p w:rsidR="00E05D53" w:rsidRDefault="00E05D53" w:rsidP="00E05D53">
      <w:pPr>
        <w:rPr>
          <w:rFonts w:ascii="Times New Roman" w:hAnsi="Times New Roman" w:cs="Times New Roman"/>
          <w:sz w:val="20"/>
          <w:szCs w:val="20"/>
        </w:rPr>
      </w:pPr>
      <w:r w:rsidRPr="00E05D53">
        <w:rPr>
          <w:rFonts w:ascii="Times New Roman" w:hAnsi="Times New Roman" w:cs="Times New Roman"/>
          <w:sz w:val="20"/>
          <w:szCs w:val="20"/>
        </w:rPr>
        <w:t>KM4SFM, Tyler, Section, Jackson County, AL (VHF)</w:t>
      </w:r>
    </w:p>
    <w:p w:rsidR="00E05D53" w:rsidRDefault="00E05D53" w:rsidP="00E05D53">
      <w:pPr>
        <w:rPr>
          <w:rFonts w:ascii="Times New Roman" w:hAnsi="Times New Roman" w:cs="Times New Roman"/>
          <w:sz w:val="20"/>
          <w:szCs w:val="20"/>
        </w:rPr>
      </w:pPr>
    </w:p>
    <w:p w:rsidR="001E6202" w:rsidRDefault="00E20257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***********************************************************</w:t>
      </w: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Calls are listed in the order that they were logged.</w:t>
      </w: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Thanks again for participating. Don't forget to tell a friend about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Winlink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and this net.</w:t>
      </w: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***********************************************************</w:t>
      </w:r>
    </w:p>
    <w:p w:rsidR="001E6202" w:rsidRDefault="001E6202" w:rsidP="001E6202">
      <w:pPr>
        <w:rPr>
          <w:rFonts w:ascii="TimesNewRomanPSMT" w:hAnsi="TimesNewRomanPSMT" w:cs="TimesNewRomanPSMT" w:hint="eastAsia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73,</w:t>
      </w:r>
    </w:p>
    <w:p w:rsidR="001E6202" w:rsidRDefault="001E6202" w:rsidP="001E6202">
      <w:r>
        <w:rPr>
          <w:rFonts w:ascii="TimesNewRomanPSMT" w:hAnsi="TimesNewRomanPSMT" w:cs="TimesNewRomanPSMT"/>
          <w:sz w:val="20"/>
          <w:szCs w:val="20"/>
        </w:rPr>
        <w:t xml:space="preserve">KQ4VET, Scott, Fort Payne, DeKalb, AL </w:t>
      </w:r>
    </w:p>
    <w:p w:rsidR="001E6202" w:rsidRPr="001E6202" w:rsidRDefault="001E6202" w:rsidP="001E6202">
      <w:pPr>
        <w:ind w:firstLine="720"/>
        <w:rPr>
          <w:rFonts w:ascii="Times New Roman" w:hAnsi="Times New Roman" w:cs="Times New Roman"/>
          <w:sz w:val="20"/>
          <w:szCs w:val="20"/>
        </w:rPr>
      </w:pPr>
    </w:p>
    <w:sectPr w:rsidR="001E6202" w:rsidRPr="001E6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02"/>
    <w:rsid w:val="000B735F"/>
    <w:rsid w:val="00110D2C"/>
    <w:rsid w:val="001A3E30"/>
    <w:rsid w:val="001E6202"/>
    <w:rsid w:val="00936583"/>
    <w:rsid w:val="009A5BDF"/>
    <w:rsid w:val="00E05D53"/>
    <w:rsid w:val="00E2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02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620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02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62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inlinkwednesday.net/" TargetMode="External"/><Relationship Id="rId5" Type="http://schemas.openxmlformats.org/officeDocument/2006/relationships/hyperlink" Target="https://winlinkwednesday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HRD Software, LLC.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2025-09-17T22:03:00Z</dcterms:created>
  <dcterms:modified xsi:type="dcterms:W3CDTF">2025-09-17T22:03:00Z</dcterms:modified>
</cp:coreProperties>
</file>